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0B5172" w14:textId="7D23CC8F" w:rsidR="001A0704" w:rsidRPr="001A0704" w:rsidRDefault="001A0704" w:rsidP="001A0704">
      <w:pPr>
        <w:jc w:val="center"/>
        <w:rPr>
          <w:rFonts w:ascii="Didot" w:hAnsi="Didot" w:cs="Didot"/>
          <w:b/>
        </w:rPr>
      </w:pPr>
      <w:r w:rsidRPr="001A0704">
        <w:rPr>
          <w:rFonts w:ascii="Didot" w:hAnsi="Didot" w:cs="Didot"/>
          <w:b/>
        </w:rPr>
        <w:t>Math</w:t>
      </w:r>
      <w:r w:rsidR="005F7F0D">
        <w:rPr>
          <w:rFonts w:ascii="Didot" w:hAnsi="Didot" w:cs="Didot"/>
          <w:b/>
        </w:rPr>
        <w:t xml:space="preserve"> in Future Academics and Careers</w:t>
      </w:r>
    </w:p>
    <w:p w14:paraId="3F921C90" w14:textId="77777777" w:rsidR="001A0704" w:rsidRDefault="001A0704">
      <w:pPr>
        <w:rPr>
          <w:rFonts w:ascii="Didot" w:hAnsi="Didot" w:cs="Didot"/>
        </w:rPr>
      </w:pPr>
    </w:p>
    <w:p w14:paraId="57E9199B" w14:textId="7299C9DB" w:rsidR="001A0704" w:rsidRDefault="00C9098F">
      <w:pPr>
        <w:rPr>
          <w:rFonts w:ascii="Didot" w:hAnsi="Didot" w:cs="Didot"/>
        </w:rPr>
      </w:pPr>
      <w:r>
        <w:rPr>
          <w:rFonts w:ascii="Didot" w:hAnsi="Didot" w:cs="Didot"/>
        </w:rPr>
        <w:t xml:space="preserve">Mathematics is not only prevalent in our daily lives but also thrives in many academic and career plans.  For this assignment you are to create a virtual poster using computer software (like </w:t>
      </w:r>
      <w:proofErr w:type="spellStart"/>
      <w:r>
        <w:rPr>
          <w:rFonts w:ascii="Didot" w:hAnsi="Didot" w:cs="Didot"/>
        </w:rPr>
        <w:t>Powerpoint</w:t>
      </w:r>
      <w:proofErr w:type="spellEnd"/>
      <w:r>
        <w:rPr>
          <w:rFonts w:ascii="Didot" w:hAnsi="Didot" w:cs="Didot"/>
        </w:rPr>
        <w:t xml:space="preserve"> or a drawing program)</w:t>
      </w:r>
      <w:r w:rsidR="00123948">
        <w:rPr>
          <w:rFonts w:ascii="Didot" w:hAnsi="Didot" w:cs="Didot"/>
        </w:rPr>
        <w:t xml:space="preserve"> showing the beneficial role that good math skills will play in students future academic and career choices</w:t>
      </w:r>
      <w:r>
        <w:rPr>
          <w:rFonts w:ascii="Didot" w:hAnsi="Didot" w:cs="Didot"/>
        </w:rPr>
        <w:t>.  This poster should be viewed as something that you would have printed and hung on your classroom wall.  It should be at least 45 cm by 60 cm (18</w:t>
      </w:r>
      <w:r w:rsidRPr="00C9098F">
        <w:rPr>
          <w:rFonts w:ascii="Cambria" w:eastAsia="新細明體" w:hAnsi="Cambria" w:cs="Ayuthaya"/>
        </w:rPr>
        <w:t>”</w:t>
      </w:r>
      <w:r>
        <w:rPr>
          <w:rFonts w:ascii="Didot" w:hAnsi="Didot" w:cs="Didot"/>
        </w:rPr>
        <w:t xml:space="preserve"> by 24</w:t>
      </w:r>
      <w:r w:rsidRPr="00C9098F">
        <w:rPr>
          <w:rFonts w:ascii="Cambria" w:eastAsia="新細明體" w:hAnsi="Cambria" w:cs="Ayuthaya"/>
        </w:rPr>
        <w:t>”</w:t>
      </w:r>
      <w:r>
        <w:rPr>
          <w:rFonts w:ascii="Didot" w:hAnsi="Didot" w:cs="Didot"/>
        </w:rPr>
        <w:t xml:space="preserve">).  The design of this poster is up to you.  It can be a collage, a flown chart, </w:t>
      </w:r>
      <w:r w:rsidR="00455015">
        <w:rPr>
          <w:rFonts w:ascii="Didot" w:hAnsi="Didot" w:cs="Didot"/>
        </w:rPr>
        <w:t>or any other design appealing to the students of your target grade.</w:t>
      </w:r>
      <w:r w:rsidR="001A0704">
        <w:rPr>
          <w:rFonts w:ascii="Didot" w:hAnsi="Didot" w:cs="Didot"/>
        </w:rPr>
        <w:br w:type="page"/>
      </w:r>
    </w:p>
    <w:p w14:paraId="1709C3B2" w14:textId="77777777" w:rsidR="001A0704" w:rsidRPr="001A0704" w:rsidRDefault="001A0704" w:rsidP="001A0704">
      <w:pPr>
        <w:rPr>
          <w:rFonts w:ascii="Didot" w:hAnsi="Didot" w:cs="Didot"/>
        </w:rPr>
      </w:pPr>
    </w:p>
    <w:p w14:paraId="7FBB5FD6" w14:textId="79A737C2" w:rsidR="00B912FA" w:rsidRPr="00885CF6" w:rsidRDefault="00E91E48" w:rsidP="00455015">
      <w:pPr>
        <w:jc w:val="center"/>
        <w:rPr>
          <w:rFonts w:ascii="Didot" w:hAnsi="Didot" w:cs="Didot"/>
          <w:b/>
        </w:rPr>
      </w:pPr>
      <w:r w:rsidRPr="00885CF6">
        <w:rPr>
          <w:rFonts w:ascii="Didot" w:hAnsi="Didot" w:cs="Didot"/>
          <w:b/>
        </w:rPr>
        <w:t>Rubric</w:t>
      </w:r>
      <w:r w:rsidR="00885CF6" w:rsidRPr="00885CF6">
        <w:rPr>
          <w:rFonts w:ascii="Didot" w:hAnsi="Didot" w:cs="Didot"/>
          <w:b/>
        </w:rPr>
        <w:t xml:space="preserve"> for the </w:t>
      </w:r>
      <w:r w:rsidR="00455015" w:rsidRPr="001A0704">
        <w:rPr>
          <w:rFonts w:ascii="Didot" w:hAnsi="Didot" w:cs="Didot"/>
          <w:b/>
        </w:rPr>
        <w:t>Math</w:t>
      </w:r>
      <w:r w:rsidR="00455015">
        <w:rPr>
          <w:rFonts w:ascii="Didot" w:hAnsi="Didot" w:cs="Didot"/>
          <w:b/>
        </w:rPr>
        <w:t xml:space="preserve"> in Future Academics and Careers </w:t>
      </w:r>
      <w:r w:rsidR="00885CF6" w:rsidRPr="00885CF6">
        <w:rPr>
          <w:rFonts w:ascii="Didot" w:hAnsi="Didot" w:cs="Didot"/>
          <w:b/>
        </w:rPr>
        <w:t>Assignment</w:t>
      </w:r>
    </w:p>
    <w:p w14:paraId="52589F22" w14:textId="77777777" w:rsidR="00E91E48" w:rsidRPr="00E91E48" w:rsidRDefault="00E91E48">
      <w:pPr>
        <w:rPr>
          <w:rFonts w:ascii="Didot" w:hAnsi="Didot" w:cs="Didot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6"/>
        <w:gridCol w:w="976"/>
        <w:gridCol w:w="2237"/>
        <w:gridCol w:w="3119"/>
        <w:gridCol w:w="1842"/>
        <w:gridCol w:w="2725"/>
        <w:gridCol w:w="1028"/>
      </w:tblGrid>
      <w:tr w:rsidR="00123948" w:rsidRPr="00885CF6" w14:paraId="0793B0F5" w14:textId="77777777" w:rsidTr="00123948">
        <w:trPr>
          <w:trHeight w:val="263"/>
        </w:trPr>
        <w:tc>
          <w:tcPr>
            <w:tcW w:w="1982" w:type="dxa"/>
            <w:gridSpan w:val="2"/>
            <w:tcBorders>
              <w:bottom w:val="single" w:sz="4" w:space="0" w:color="auto"/>
            </w:tcBorders>
            <w:vAlign w:val="center"/>
          </w:tcPr>
          <w:p w14:paraId="2CDDC813" w14:textId="77777777" w:rsidR="00E91E48" w:rsidRPr="00885CF6" w:rsidRDefault="00E91E48" w:rsidP="00885CF6">
            <w:pPr>
              <w:jc w:val="center"/>
              <w:rPr>
                <w:rFonts w:ascii="Didot" w:hAnsi="Didot" w:cs="Didot"/>
                <w:sz w:val="18"/>
                <w:szCs w:val="18"/>
              </w:rPr>
            </w:pPr>
          </w:p>
        </w:tc>
        <w:tc>
          <w:tcPr>
            <w:tcW w:w="2237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535149E2" w14:textId="77777777" w:rsidR="00E91E48" w:rsidRPr="00885CF6" w:rsidRDefault="00E91E48" w:rsidP="00E91E48">
            <w:pPr>
              <w:jc w:val="center"/>
              <w:rPr>
                <w:rFonts w:ascii="Didot" w:hAnsi="Didot" w:cs="Didot"/>
                <w:b/>
                <w:sz w:val="18"/>
                <w:szCs w:val="18"/>
              </w:rPr>
            </w:pPr>
            <w:r w:rsidRPr="00885CF6">
              <w:rPr>
                <w:rFonts w:ascii="Didot" w:hAnsi="Didot" w:cs="Didot"/>
                <w:b/>
                <w:sz w:val="18"/>
                <w:szCs w:val="18"/>
              </w:rPr>
              <w:t>0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708C39CA" w14:textId="77777777" w:rsidR="00E91E48" w:rsidRPr="00885CF6" w:rsidRDefault="00E91E48" w:rsidP="00E91E48">
            <w:pPr>
              <w:jc w:val="center"/>
              <w:rPr>
                <w:rFonts w:ascii="Didot" w:hAnsi="Didot" w:cs="Didot"/>
                <w:b/>
                <w:sz w:val="18"/>
                <w:szCs w:val="18"/>
              </w:rPr>
            </w:pPr>
            <w:r w:rsidRPr="00885CF6">
              <w:rPr>
                <w:rFonts w:ascii="Didot" w:hAnsi="Didot" w:cs="Didot"/>
                <w:b/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4E9200A7" w14:textId="77777777" w:rsidR="00E91E48" w:rsidRPr="00885CF6" w:rsidRDefault="00E91E48" w:rsidP="00E91E48">
            <w:pPr>
              <w:jc w:val="center"/>
              <w:rPr>
                <w:rFonts w:ascii="Didot" w:hAnsi="Didot" w:cs="Didot"/>
                <w:b/>
                <w:sz w:val="18"/>
                <w:szCs w:val="18"/>
              </w:rPr>
            </w:pPr>
            <w:r w:rsidRPr="00885CF6">
              <w:rPr>
                <w:rFonts w:ascii="Didot" w:hAnsi="Didot" w:cs="Didot"/>
                <w:b/>
                <w:sz w:val="18"/>
                <w:szCs w:val="18"/>
              </w:rPr>
              <w:t>2</w:t>
            </w:r>
          </w:p>
        </w:tc>
        <w:tc>
          <w:tcPr>
            <w:tcW w:w="2725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522FF3B0" w14:textId="77777777" w:rsidR="00E91E48" w:rsidRPr="00885CF6" w:rsidRDefault="00E91E48" w:rsidP="00E91E48">
            <w:pPr>
              <w:jc w:val="center"/>
              <w:rPr>
                <w:rFonts w:ascii="Didot" w:hAnsi="Didot" w:cs="Didot"/>
                <w:b/>
                <w:sz w:val="18"/>
                <w:szCs w:val="18"/>
              </w:rPr>
            </w:pPr>
            <w:r w:rsidRPr="00885CF6">
              <w:rPr>
                <w:rFonts w:ascii="Didot" w:hAnsi="Didot" w:cs="Didot"/>
                <w:b/>
                <w:sz w:val="18"/>
                <w:szCs w:val="18"/>
              </w:rPr>
              <w:t>3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14A48BCB" w14:textId="77777777" w:rsidR="00E91E48" w:rsidRPr="00885CF6" w:rsidRDefault="00E91E48" w:rsidP="00E91E48">
            <w:pPr>
              <w:jc w:val="center"/>
              <w:rPr>
                <w:rFonts w:ascii="Didot" w:hAnsi="Didot" w:cs="Didot"/>
                <w:b/>
                <w:sz w:val="18"/>
                <w:szCs w:val="18"/>
              </w:rPr>
            </w:pPr>
            <w:r w:rsidRPr="00885CF6">
              <w:rPr>
                <w:rFonts w:ascii="Didot" w:hAnsi="Didot" w:cs="Didot"/>
                <w:b/>
                <w:sz w:val="18"/>
                <w:szCs w:val="18"/>
              </w:rPr>
              <w:t>Total</w:t>
            </w:r>
          </w:p>
        </w:tc>
      </w:tr>
      <w:tr w:rsidR="00123948" w:rsidRPr="00885CF6" w14:paraId="11AE9DDD" w14:textId="77777777" w:rsidTr="00123948">
        <w:trPr>
          <w:trHeight w:val="771"/>
        </w:trPr>
        <w:tc>
          <w:tcPr>
            <w:tcW w:w="1982" w:type="dxa"/>
            <w:gridSpan w:val="2"/>
            <w:tcBorders>
              <w:top w:val="single" w:sz="4" w:space="0" w:color="auto"/>
            </w:tcBorders>
            <w:vAlign w:val="center"/>
          </w:tcPr>
          <w:p w14:paraId="47F8620C" w14:textId="151A4512" w:rsidR="00E91E48" w:rsidRPr="00885CF6" w:rsidRDefault="00E91E48" w:rsidP="00123948">
            <w:pPr>
              <w:jc w:val="center"/>
              <w:rPr>
                <w:rFonts w:ascii="Didot" w:hAnsi="Didot" w:cs="Didot"/>
                <w:sz w:val="18"/>
                <w:szCs w:val="18"/>
              </w:rPr>
            </w:pPr>
            <w:r w:rsidRPr="00885CF6">
              <w:rPr>
                <w:rFonts w:ascii="Didot" w:hAnsi="Didot" w:cs="Didot"/>
                <w:sz w:val="18"/>
                <w:szCs w:val="18"/>
              </w:rPr>
              <w:t xml:space="preserve">Variety of </w:t>
            </w:r>
            <w:r w:rsidR="00123948">
              <w:rPr>
                <w:rFonts w:ascii="Didot" w:hAnsi="Didot" w:cs="Didot"/>
                <w:sz w:val="18"/>
                <w:szCs w:val="18"/>
              </w:rPr>
              <w:t>illustrations</w:t>
            </w:r>
          </w:p>
        </w:tc>
        <w:tc>
          <w:tcPr>
            <w:tcW w:w="2237" w:type="dxa"/>
            <w:tcBorders>
              <w:top w:val="single" w:sz="4" w:space="0" w:color="auto"/>
            </w:tcBorders>
          </w:tcPr>
          <w:p w14:paraId="1ED6454C" w14:textId="2C4BEFC1" w:rsidR="00E91E48" w:rsidRPr="00885CF6" w:rsidRDefault="00123948">
            <w:pPr>
              <w:rPr>
                <w:rFonts w:ascii="Didot" w:hAnsi="Didot" w:cs="Didot"/>
                <w:sz w:val="16"/>
                <w:szCs w:val="16"/>
              </w:rPr>
            </w:pPr>
            <w:r>
              <w:rPr>
                <w:rFonts w:ascii="Didot" w:hAnsi="Didot" w:cs="Didot"/>
                <w:sz w:val="16"/>
                <w:szCs w:val="16"/>
              </w:rPr>
              <w:t>No apparent variety to the poster</w:t>
            </w:r>
            <w:r w:rsidR="009026FC" w:rsidRPr="00885CF6">
              <w:rPr>
                <w:rFonts w:ascii="Didot" w:hAnsi="Didot" w:cs="Didot"/>
                <w:sz w:val="16"/>
                <w:szCs w:val="16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1D2D2D68" w14:textId="5140E1C2" w:rsidR="00E91E48" w:rsidRPr="00885CF6" w:rsidRDefault="00123948">
            <w:pPr>
              <w:rPr>
                <w:rFonts w:ascii="Didot" w:hAnsi="Didot" w:cs="Didot"/>
                <w:sz w:val="16"/>
                <w:szCs w:val="16"/>
              </w:rPr>
            </w:pPr>
            <w:r>
              <w:rPr>
                <w:rFonts w:ascii="Didot" w:hAnsi="Didot" w:cs="Didot"/>
                <w:sz w:val="16"/>
                <w:szCs w:val="16"/>
              </w:rPr>
              <w:t>Some variety but confined to a small area of potential futures for the students</w:t>
            </w:r>
            <w:r w:rsidR="009026FC" w:rsidRPr="00885CF6">
              <w:rPr>
                <w:rFonts w:ascii="Didot" w:hAnsi="Didot" w:cs="Didot"/>
                <w:sz w:val="16"/>
                <w:szCs w:val="16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6933BC7B" w14:textId="7F65207B" w:rsidR="00E91E48" w:rsidRPr="00885CF6" w:rsidRDefault="00123948">
            <w:pPr>
              <w:rPr>
                <w:rFonts w:ascii="Didot" w:hAnsi="Didot" w:cs="Didot"/>
                <w:sz w:val="16"/>
                <w:szCs w:val="16"/>
              </w:rPr>
            </w:pPr>
            <w:r>
              <w:rPr>
                <w:rFonts w:ascii="Didot" w:hAnsi="Didot" w:cs="Didot"/>
                <w:sz w:val="16"/>
                <w:szCs w:val="16"/>
              </w:rPr>
              <w:t xml:space="preserve">Good variety but focused in only one general area of academics </w:t>
            </w:r>
            <w:r w:rsidRPr="009836A0">
              <w:rPr>
                <w:rFonts w:ascii="Didot" w:hAnsi="Didot" w:cs="Didot"/>
                <w:sz w:val="16"/>
                <w:szCs w:val="16"/>
                <w:u w:val="double"/>
              </w:rPr>
              <w:t>or</w:t>
            </w:r>
            <w:r>
              <w:rPr>
                <w:rFonts w:ascii="Didot" w:hAnsi="Didot" w:cs="Didot"/>
                <w:sz w:val="16"/>
                <w:szCs w:val="16"/>
              </w:rPr>
              <w:t xml:space="preserve"> careers</w:t>
            </w:r>
            <w:r w:rsidR="00E91E48" w:rsidRPr="00885CF6">
              <w:rPr>
                <w:rFonts w:ascii="Didot" w:hAnsi="Didot" w:cs="Didot"/>
                <w:sz w:val="16"/>
                <w:szCs w:val="16"/>
              </w:rPr>
              <w:t>.</w:t>
            </w:r>
          </w:p>
        </w:tc>
        <w:tc>
          <w:tcPr>
            <w:tcW w:w="2725" w:type="dxa"/>
            <w:tcBorders>
              <w:top w:val="single" w:sz="4" w:space="0" w:color="auto"/>
            </w:tcBorders>
          </w:tcPr>
          <w:p w14:paraId="00D2A263" w14:textId="2D19A1A0" w:rsidR="00E91E48" w:rsidRPr="00885CF6" w:rsidRDefault="00123948" w:rsidP="00E91E48">
            <w:pPr>
              <w:rPr>
                <w:rFonts w:ascii="Didot" w:hAnsi="Didot" w:cs="Didot"/>
                <w:sz w:val="16"/>
                <w:szCs w:val="16"/>
              </w:rPr>
            </w:pPr>
            <w:r>
              <w:rPr>
                <w:rFonts w:ascii="Didot" w:hAnsi="Didot" w:cs="Didot"/>
                <w:sz w:val="16"/>
                <w:szCs w:val="16"/>
              </w:rPr>
              <w:t xml:space="preserve">Good variety showing multiple potential futures for the students in </w:t>
            </w:r>
            <w:r w:rsidRPr="009836A0">
              <w:rPr>
                <w:rFonts w:ascii="Didot" w:hAnsi="Didot" w:cs="Didot"/>
                <w:sz w:val="16"/>
                <w:szCs w:val="16"/>
                <w:u w:val="double"/>
              </w:rPr>
              <w:t>both</w:t>
            </w:r>
            <w:r>
              <w:rPr>
                <w:rFonts w:ascii="Didot" w:hAnsi="Didot" w:cs="Didot"/>
                <w:sz w:val="16"/>
                <w:szCs w:val="16"/>
              </w:rPr>
              <w:t xml:space="preserve"> ac</w:t>
            </w:r>
            <w:bookmarkStart w:id="0" w:name="_GoBack"/>
            <w:bookmarkEnd w:id="0"/>
            <w:r>
              <w:rPr>
                <w:rFonts w:ascii="Didot" w:hAnsi="Didot" w:cs="Didot"/>
                <w:sz w:val="16"/>
                <w:szCs w:val="16"/>
              </w:rPr>
              <w:t>ademics and careers</w:t>
            </w:r>
            <w:r w:rsidR="00E91E48" w:rsidRPr="00885CF6">
              <w:rPr>
                <w:rFonts w:ascii="Didot" w:hAnsi="Didot" w:cs="Didot"/>
                <w:sz w:val="16"/>
                <w:szCs w:val="16"/>
              </w:rPr>
              <w:t>.</w:t>
            </w:r>
          </w:p>
        </w:tc>
        <w:tc>
          <w:tcPr>
            <w:tcW w:w="1028" w:type="dxa"/>
            <w:tcBorders>
              <w:top w:val="single" w:sz="4" w:space="0" w:color="auto"/>
            </w:tcBorders>
          </w:tcPr>
          <w:p w14:paraId="2BAC726E" w14:textId="77777777" w:rsidR="00E91E48" w:rsidRPr="00885CF6" w:rsidRDefault="00E91E48">
            <w:pPr>
              <w:rPr>
                <w:rFonts w:ascii="Didot" w:hAnsi="Didot" w:cs="Didot"/>
                <w:sz w:val="16"/>
                <w:szCs w:val="16"/>
              </w:rPr>
            </w:pPr>
          </w:p>
        </w:tc>
      </w:tr>
      <w:tr w:rsidR="00123948" w:rsidRPr="00885CF6" w14:paraId="737DB151" w14:textId="77777777" w:rsidTr="00123948">
        <w:trPr>
          <w:trHeight w:val="263"/>
        </w:trPr>
        <w:tc>
          <w:tcPr>
            <w:tcW w:w="1982" w:type="dxa"/>
            <w:gridSpan w:val="2"/>
            <w:vAlign w:val="center"/>
          </w:tcPr>
          <w:p w14:paraId="72EAD33A" w14:textId="6351005B" w:rsidR="00E91E48" w:rsidRPr="00885CF6" w:rsidRDefault="00123948" w:rsidP="00885CF6">
            <w:pPr>
              <w:jc w:val="center"/>
              <w:rPr>
                <w:rFonts w:ascii="Didot" w:hAnsi="Didot" w:cs="Didot"/>
                <w:sz w:val="18"/>
                <w:szCs w:val="18"/>
              </w:rPr>
            </w:pPr>
            <w:r>
              <w:rPr>
                <w:rFonts w:ascii="Didot" w:hAnsi="Didot" w:cs="Didot"/>
                <w:sz w:val="18"/>
                <w:szCs w:val="18"/>
              </w:rPr>
              <w:t>Connection to mathematics</w:t>
            </w:r>
          </w:p>
        </w:tc>
        <w:tc>
          <w:tcPr>
            <w:tcW w:w="2237" w:type="dxa"/>
          </w:tcPr>
          <w:p w14:paraId="35B65983" w14:textId="35879B8B" w:rsidR="00E91E48" w:rsidRPr="00885CF6" w:rsidRDefault="00E91E48">
            <w:pPr>
              <w:rPr>
                <w:rFonts w:ascii="Didot" w:hAnsi="Didot" w:cs="Didot"/>
                <w:sz w:val="16"/>
                <w:szCs w:val="16"/>
              </w:rPr>
            </w:pPr>
            <w:r w:rsidRPr="00885CF6">
              <w:rPr>
                <w:rFonts w:ascii="Didot" w:hAnsi="Didot" w:cs="Didot"/>
                <w:sz w:val="16"/>
                <w:szCs w:val="16"/>
              </w:rPr>
              <w:t>No clear connection to any mathematics</w:t>
            </w:r>
            <w:r w:rsidR="00123948">
              <w:rPr>
                <w:rFonts w:ascii="Didot" w:hAnsi="Didot" w:cs="Didot"/>
                <w:sz w:val="16"/>
                <w:szCs w:val="16"/>
              </w:rPr>
              <w:t xml:space="preserve"> in the poster</w:t>
            </w:r>
            <w:r w:rsidR="009D23D5" w:rsidRPr="00885CF6">
              <w:rPr>
                <w:rFonts w:ascii="Didot" w:hAnsi="Didot" w:cs="Didot"/>
                <w:sz w:val="16"/>
                <w:szCs w:val="16"/>
              </w:rPr>
              <w:t>.</w:t>
            </w:r>
          </w:p>
        </w:tc>
        <w:tc>
          <w:tcPr>
            <w:tcW w:w="3119" w:type="dxa"/>
          </w:tcPr>
          <w:p w14:paraId="2F94B502" w14:textId="55C02778" w:rsidR="00E91E48" w:rsidRPr="00885CF6" w:rsidRDefault="00123948">
            <w:pPr>
              <w:rPr>
                <w:rFonts w:ascii="Didot" w:hAnsi="Didot" w:cs="Didot"/>
                <w:sz w:val="16"/>
                <w:szCs w:val="16"/>
              </w:rPr>
            </w:pPr>
            <w:r>
              <w:rPr>
                <w:rFonts w:ascii="Didot" w:hAnsi="Didot" w:cs="Didot"/>
                <w:sz w:val="16"/>
                <w:szCs w:val="16"/>
              </w:rPr>
              <w:t>Illustrations show connection to mathematics present but inaccurate or unclear.</w:t>
            </w:r>
          </w:p>
        </w:tc>
        <w:tc>
          <w:tcPr>
            <w:tcW w:w="1842" w:type="dxa"/>
          </w:tcPr>
          <w:p w14:paraId="76F0CCF7" w14:textId="560DCC2A" w:rsidR="00E91E48" w:rsidRPr="00885CF6" w:rsidRDefault="00123948">
            <w:pPr>
              <w:rPr>
                <w:rFonts w:ascii="Didot" w:hAnsi="Didot" w:cs="Didot"/>
                <w:sz w:val="16"/>
                <w:szCs w:val="16"/>
              </w:rPr>
            </w:pPr>
            <w:r>
              <w:rPr>
                <w:rFonts w:ascii="Didot" w:hAnsi="Didot" w:cs="Didot"/>
                <w:sz w:val="16"/>
                <w:szCs w:val="16"/>
              </w:rPr>
              <w:t>Somewhere between previous and next</w:t>
            </w:r>
            <w:r w:rsidR="009026FC" w:rsidRPr="00885CF6">
              <w:rPr>
                <w:rFonts w:ascii="Didot" w:hAnsi="Didot" w:cs="Didot"/>
                <w:sz w:val="16"/>
                <w:szCs w:val="16"/>
              </w:rPr>
              <w:t>.</w:t>
            </w:r>
            <w:r w:rsidR="00E500B9" w:rsidRPr="00885CF6">
              <w:rPr>
                <w:rFonts w:ascii="Didot" w:hAnsi="Didot" w:cs="Didot"/>
                <w:sz w:val="16"/>
                <w:szCs w:val="16"/>
              </w:rPr>
              <w:t xml:space="preserve"> </w:t>
            </w:r>
          </w:p>
        </w:tc>
        <w:tc>
          <w:tcPr>
            <w:tcW w:w="2725" w:type="dxa"/>
          </w:tcPr>
          <w:p w14:paraId="0EF40543" w14:textId="74CB6FF7" w:rsidR="00E91E48" w:rsidRPr="00885CF6" w:rsidRDefault="00123948">
            <w:pPr>
              <w:rPr>
                <w:rFonts w:ascii="Didot" w:hAnsi="Didot" w:cs="Didot"/>
                <w:sz w:val="16"/>
                <w:szCs w:val="16"/>
              </w:rPr>
            </w:pPr>
            <w:r>
              <w:rPr>
                <w:rFonts w:ascii="Didot" w:hAnsi="Didot" w:cs="Didot"/>
                <w:sz w:val="16"/>
                <w:szCs w:val="16"/>
              </w:rPr>
              <w:t xml:space="preserve">Illustrations show good connections between mathematics and student’s potential future </w:t>
            </w:r>
            <w:proofErr w:type="spellStart"/>
            <w:r>
              <w:rPr>
                <w:rFonts w:ascii="Didot" w:hAnsi="Didot" w:cs="Didot"/>
                <w:sz w:val="16"/>
                <w:szCs w:val="16"/>
              </w:rPr>
              <w:t>endeavours</w:t>
            </w:r>
            <w:proofErr w:type="spellEnd"/>
            <w:r w:rsidR="009026FC" w:rsidRPr="00885CF6">
              <w:rPr>
                <w:rFonts w:ascii="Didot" w:hAnsi="Didot" w:cs="Didot"/>
                <w:sz w:val="16"/>
                <w:szCs w:val="16"/>
              </w:rPr>
              <w:t>.</w:t>
            </w:r>
          </w:p>
        </w:tc>
        <w:tc>
          <w:tcPr>
            <w:tcW w:w="1028" w:type="dxa"/>
          </w:tcPr>
          <w:p w14:paraId="427A939C" w14:textId="77777777" w:rsidR="00E91E48" w:rsidRPr="00885CF6" w:rsidRDefault="00E91E48">
            <w:pPr>
              <w:rPr>
                <w:rFonts w:ascii="Didot" w:hAnsi="Didot" w:cs="Didot"/>
                <w:sz w:val="16"/>
                <w:szCs w:val="16"/>
              </w:rPr>
            </w:pPr>
          </w:p>
        </w:tc>
      </w:tr>
      <w:tr w:rsidR="00123948" w:rsidRPr="00885CF6" w14:paraId="7AE7A3D4" w14:textId="77777777" w:rsidTr="00123948">
        <w:trPr>
          <w:trHeight w:val="263"/>
        </w:trPr>
        <w:tc>
          <w:tcPr>
            <w:tcW w:w="1982" w:type="dxa"/>
            <w:gridSpan w:val="2"/>
            <w:vAlign w:val="center"/>
          </w:tcPr>
          <w:p w14:paraId="380874FA" w14:textId="0781D388" w:rsidR="00E91E48" w:rsidRPr="00885CF6" w:rsidRDefault="00123948" w:rsidP="00123948">
            <w:pPr>
              <w:jc w:val="center"/>
              <w:rPr>
                <w:rFonts w:ascii="Didot" w:hAnsi="Didot" w:cs="Didot"/>
                <w:sz w:val="18"/>
                <w:szCs w:val="18"/>
              </w:rPr>
            </w:pPr>
            <w:r>
              <w:rPr>
                <w:rFonts w:ascii="Didot" w:hAnsi="Didot" w:cs="Didot"/>
                <w:sz w:val="18"/>
                <w:szCs w:val="18"/>
              </w:rPr>
              <w:t xml:space="preserve">Meaningfulness </w:t>
            </w:r>
          </w:p>
        </w:tc>
        <w:tc>
          <w:tcPr>
            <w:tcW w:w="2237" w:type="dxa"/>
          </w:tcPr>
          <w:p w14:paraId="377C5ABC" w14:textId="07AD3820" w:rsidR="00E91E48" w:rsidRPr="00885CF6" w:rsidRDefault="00E500B9" w:rsidP="00123948">
            <w:pPr>
              <w:rPr>
                <w:rFonts w:ascii="Didot" w:hAnsi="Didot" w:cs="Didot"/>
                <w:sz w:val="16"/>
                <w:szCs w:val="16"/>
              </w:rPr>
            </w:pPr>
            <w:r w:rsidRPr="00885CF6">
              <w:rPr>
                <w:rFonts w:ascii="Didot" w:hAnsi="Didot" w:cs="Didot"/>
                <w:sz w:val="16"/>
                <w:szCs w:val="16"/>
              </w:rPr>
              <w:t xml:space="preserve">Does not </w:t>
            </w:r>
            <w:r w:rsidR="00123948">
              <w:rPr>
                <w:rFonts w:ascii="Didot" w:hAnsi="Didot" w:cs="Didot"/>
                <w:sz w:val="16"/>
                <w:szCs w:val="16"/>
              </w:rPr>
              <w:t xml:space="preserve">show any good reason to learn math fro their future </w:t>
            </w:r>
            <w:proofErr w:type="spellStart"/>
            <w:r w:rsidR="00123948">
              <w:rPr>
                <w:rFonts w:ascii="Didot" w:hAnsi="Didot" w:cs="Didot"/>
                <w:sz w:val="16"/>
                <w:szCs w:val="16"/>
              </w:rPr>
              <w:t>endeavours</w:t>
            </w:r>
            <w:proofErr w:type="spellEnd"/>
            <w:r w:rsidR="00123948">
              <w:rPr>
                <w:rFonts w:ascii="Didot" w:hAnsi="Didot" w:cs="Didot"/>
                <w:sz w:val="16"/>
                <w:szCs w:val="16"/>
              </w:rPr>
              <w:t>.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38B1B5D0" w14:textId="164FE332" w:rsidR="00E91E48" w:rsidRPr="00885CF6" w:rsidRDefault="00123948">
            <w:pPr>
              <w:rPr>
                <w:rFonts w:ascii="Didot" w:hAnsi="Didot" w:cs="Didot"/>
                <w:sz w:val="16"/>
                <w:szCs w:val="16"/>
              </w:rPr>
            </w:pPr>
            <w:r>
              <w:rPr>
                <w:rFonts w:ascii="Didot" w:hAnsi="Didot" w:cs="Didot"/>
                <w:sz w:val="16"/>
                <w:szCs w:val="16"/>
              </w:rPr>
              <w:t>Shows math as little more than a necessary step to achieve future goals</w:t>
            </w:r>
            <w:r w:rsidR="009026FC" w:rsidRPr="00885CF6">
              <w:rPr>
                <w:rFonts w:ascii="Didot" w:hAnsi="Didot" w:cs="Didot"/>
                <w:sz w:val="16"/>
                <w:szCs w:val="16"/>
              </w:rPr>
              <w:t>.</w:t>
            </w:r>
          </w:p>
        </w:tc>
        <w:tc>
          <w:tcPr>
            <w:tcW w:w="1842" w:type="dxa"/>
          </w:tcPr>
          <w:p w14:paraId="1498CC66" w14:textId="1980CA8E" w:rsidR="00E91E48" w:rsidRPr="00885CF6" w:rsidRDefault="00123948">
            <w:pPr>
              <w:rPr>
                <w:rFonts w:ascii="Didot" w:hAnsi="Didot" w:cs="Didot"/>
                <w:sz w:val="16"/>
                <w:szCs w:val="16"/>
              </w:rPr>
            </w:pPr>
            <w:r>
              <w:rPr>
                <w:rFonts w:ascii="Didot" w:hAnsi="Didot" w:cs="Didot"/>
                <w:sz w:val="16"/>
                <w:szCs w:val="16"/>
              </w:rPr>
              <w:t>Somewhere between previous and next</w:t>
            </w:r>
            <w:r w:rsidR="009026FC" w:rsidRPr="00885CF6">
              <w:rPr>
                <w:rFonts w:ascii="Didot" w:hAnsi="Didot" w:cs="Didot"/>
                <w:sz w:val="16"/>
                <w:szCs w:val="16"/>
              </w:rPr>
              <w:t>.</w:t>
            </w:r>
          </w:p>
        </w:tc>
        <w:tc>
          <w:tcPr>
            <w:tcW w:w="2725" w:type="dxa"/>
            <w:tcBorders>
              <w:bottom w:val="single" w:sz="4" w:space="0" w:color="auto"/>
            </w:tcBorders>
          </w:tcPr>
          <w:p w14:paraId="44E624BE" w14:textId="5BA30EEF" w:rsidR="00E91E48" w:rsidRPr="00885CF6" w:rsidRDefault="00123948">
            <w:pPr>
              <w:rPr>
                <w:rFonts w:ascii="Didot" w:hAnsi="Didot" w:cs="Didot"/>
                <w:sz w:val="16"/>
                <w:szCs w:val="16"/>
              </w:rPr>
            </w:pPr>
            <w:r>
              <w:rPr>
                <w:rFonts w:ascii="Didot" w:hAnsi="Didot" w:cs="Didot"/>
                <w:sz w:val="16"/>
                <w:szCs w:val="16"/>
              </w:rPr>
              <w:t>Clearly shows how math is important for student’s future success in careers or other academics</w:t>
            </w:r>
            <w:r w:rsidR="009026FC" w:rsidRPr="00885CF6">
              <w:rPr>
                <w:rFonts w:ascii="Didot" w:hAnsi="Didot" w:cs="Didot"/>
                <w:sz w:val="16"/>
                <w:szCs w:val="16"/>
              </w:rPr>
              <w:t>.</w:t>
            </w:r>
          </w:p>
        </w:tc>
        <w:tc>
          <w:tcPr>
            <w:tcW w:w="1028" w:type="dxa"/>
          </w:tcPr>
          <w:p w14:paraId="4C1C75FF" w14:textId="77777777" w:rsidR="00E91E48" w:rsidRPr="00885CF6" w:rsidRDefault="00E91E48">
            <w:pPr>
              <w:rPr>
                <w:rFonts w:ascii="Didot" w:hAnsi="Didot" w:cs="Didot"/>
                <w:sz w:val="16"/>
                <w:szCs w:val="16"/>
              </w:rPr>
            </w:pPr>
          </w:p>
        </w:tc>
      </w:tr>
      <w:tr w:rsidR="00123948" w:rsidRPr="00885CF6" w14:paraId="3880ED5F" w14:textId="77777777" w:rsidTr="00123948">
        <w:trPr>
          <w:trHeight w:val="263"/>
        </w:trPr>
        <w:tc>
          <w:tcPr>
            <w:tcW w:w="1982" w:type="dxa"/>
            <w:gridSpan w:val="2"/>
            <w:vAlign w:val="center"/>
          </w:tcPr>
          <w:p w14:paraId="2385074F" w14:textId="0A49FD87" w:rsidR="00E91E48" w:rsidRPr="00885CF6" w:rsidRDefault="00123948" w:rsidP="00885CF6">
            <w:pPr>
              <w:jc w:val="center"/>
              <w:rPr>
                <w:rFonts w:ascii="Didot" w:hAnsi="Didot" w:cs="Didot"/>
                <w:sz w:val="18"/>
                <w:szCs w:val="18"/>
              </w:rPr>
            </w:pPr>
            <w:r>
              <w:rPr>
                <w:rFonts w:ascii="Didot" w:hAnsi="Didot" w:cs="Didot"/>
                <w:sz w:val="18"/>
                <w:szCs w:val="18"/>
              </w:rPr>
              <w:t>Accessibility of Illustrations</w:t>
            </w:r>
          </w:p>
        </w:tc>
        <w:tc>
          <w:tcPr>
            <w:tcW w:w="2237" w:type="dxa"/>
          </w:tcPr>
          <w:p w14:paraId="41762EF3" w14:textId="63AD29C2" w:rsidR="00E91E48" w:rsidRPr="00885CF6" w:rsidRDefault="00123948" w:rsidP="00123948">
            <w:pPr>
              <w:rPr>
                <w:rFonts w:ascii="Didot" w:hAnsi="Didot" w:cs="Didot"/>
                <w:sz w:val="16"/>
                <w:szCs w:val="16"/>
              </w:rPr>
            </w:pPr>
            <w:r>
              <w:rPr>
                <w:rFonts w:ascii="Didot" w:hAnsi="Didot" w:cs="Didot"/>
                <w:sz w:val="16"/>
                <w:szCs w:val="16"/>
              </w:rPr>
              <w:t xml:space="preserve">Illustrations </w:t>
            </w:r>
            <w:r w:rsidR="005D3DF3" w:rsidRPr="00885CF6">
              <w:rPr>
                <w:rFonts w:ascii="Didot" w:hAnsi="Didot" w:cs="Didot"/>
                <w:sz w:val="16"/>
                <w:szCs w:val="16"/>
              </w:rPr>
              <w:t>beyond the expected comprehension of target grade</w:t>
            </w:r>
            <w:r w:rsidR="009026FC" w:rsidRPr="00885CF6">
              <w:rPr>
                <w:rFonts w:ascii="Didot" w:hAnsi="Didot" w:cs="Didot"/>
                <w:sz w:val="16"/>
                <w:szCs w:val="16"/>
              </w:rPr>
              <w:t>.</w:t>
            </w:r>
          </w:p>
        </w:tc>
        <w:tc>
          <w:tcPr>
            <w:tcW w:w="3119" w:type="dxa"/>
            <w:tcBorders>
              <w:tl2br w:val="single" w:sz="4" w:space="0" w:color="auto"/>
              <w:tr2bl w:val="single" w:sz="4" w:space="0" w:color="auto"/>
            </w:tcBorders>
          </w:tcPr>
          <w:p w14:paraId="6DF40487" w14:textId="77777777" w:rsidR="00E91E48" w:rsidRPr="00885CF6" w:rsidRDefault="00E91E48">
            <w:pPr>
              <w:rPr>
                <w:rFonts w:ascii="Didot" w:hAnsi="Didot" w:cs="Didot"/>
                <w:sz w:val="16"/>
                <w:szCs w:val="16"/>
              </w:rPr>
            </w:pPr>
          </w:p>
        </w:tc>
        <w:tc>
          <w:tcPr>
            <w:tcW w:w="1842" w:type="dxa"/>
          </w:tcPr>
          <w:p w14:paraId="455EB098" w14:textId="679813ED" w:rsidR="00E91E48" w:rsidRPr="00885CF6" w:rsidRDefault="00123948">
            <w:pPr>
              <w:rPr>
                <w:rFonts w:ascii="Didot" w:hAnsi="Didot" w:cs="Didot"/>
                <w:sz w:val="16"/>
                <w:szCs w:val="16"/>
              </w:rPr>
            </w:pPr>
            <w:r>
              <w:rPr>
                <w:rFonts w:ascii="Didot" w:hAnsi="Didot" w:cs="Didot"/>
                <w:sz w:val="16"/>
                <w:szCs w:val="16"/>
              </w:rPr>
              <w:t>Illustrations</w:t>
            </w:r>
            <w:r w:rsidR="009026FC" w:rsidRPr="00885CF6">
              <w:rPr>
                <w:rFonts w:ascii="Didot" w:hAnsi="Didot" w:cs="Didot"/>
                <w:sz w:val="16"/>
                <w:szCs w:val="16"/>
              </w:rPr>
              <w:t xml:space="preserve"> within the expected comprehension of target grade.</w:t>
            </w:r>
          </w:p>
        </w:tc>
        <w:tc>
          <w:tcPr>
            <w:tcW w:w="2725" w:type="dxa"/>
            <w:tcBorders>
              <w:tl2br w:val="single" w:sz="4" w:space="0" w:color="auto"/>
              <w:tr2bl w:val="single" w:sz="4" w:space="0" w:color="auto"/>
            </w:tcBorders>
          </w:tcPr>
          <w:p w14:paraId="5CA9934E" w14:textId="77777777" w:rsidR="00E91E48" w:rsidRPr="00885CF6" w:rsidRDefault="00E91E48">
            <w:pPr>
              <w:rPr>
                <w:rFonts w:ascii="Didot" w:hAnsi="Didot" w:cs="Didot"/>
                <w:sz w:val="16"/>
                <w:szCs w:val="16"/>
              </w:rPr>
            </w:pPr>
          </w:p>
        </w:tc>
        <w:tc>
          <w:tcPr>
            <w:tcW w:w="1028" w:type="dxa"/>
          </w:tcPr>
          <w:p w14:paraId="7084FA3D" w14:textId="77777777" w:rsidR="00E91E48" w:rsidRPr="00885CF6" w:rsidRDefault="00E91E48">
            <w:pPr>
              <w:rPr>
                <w:rFonts w:ascii="Didot" w:hAnsi="Didot" w:cs="Didot"/>
                <w:sz w:val="16"/>
                <w:szCs w:val="16"/>
              </w:rPr>
            </w:pPr>
          </w:p>
        </w:tc>
      </w:tr>
      <w:tr w:rsidR="00123948" w:rsidRPr="00885CF6" w14:paraId="27C6C76B" w14:textId="77777777" w:rsidTr="00123948">
        <w:trPr>
          <w:trHeight w:val="277"/>
        </w:trPr>
        <w:tc>
          <w:tcPr>
            <w:tcW w:w="1006" w:type="dxa"/>
            <w:vMerge w:val="restart"/>
            <w:vAlign w:val="center"/>
          </w:tcPr>
          <w:p w14:paraId="0977FC56" w14:textId="3E2D033D" w:rsidR="00123948" w:rsidRPr="00885CF6" w:rsidRDefault="00123948" w:rsidP="00885CF6">
            <w:pPr>
              <w:jc w:val="center"/>
              <w:rPr>
                <w:rFonts w:ascii="Didot" w:hAnsi="Didot" w:cs="Didot"/>
                <w:sz w:val="18"/>
                <w:szCs w:val="18"/>
              </w:rPr>
            </w:pPr>
            <w:r>
              <w:rPr>
                <w:rFonts w:ascii="Didot" w:hAnsi="Didot" w:cs="Didot"/>
                <w:sz w:val="18"/>
                <w:szCs w:val="18"/>
              </w:rPr>
              <w:t>Poster aesthetics</w:t>
            </w:r>
          </w:p>
        </w:tc>
        <w:tc>
          <w:tcPr>
            <w:tcW w:w="976" w:type="dxa"/>
            <w:vAlign w:val="center"/>
          </w:tcPr>
          <w:p w14:paraId="451F2F0D" w14:textId="38CAF048" w:rsidR="00123948" w:rsidRPr="00885CF6" w:rsidRDefault="00123948" w:rsidP="001A0704">
            <w:pPr>
              <w:jc w:val="center"/>
              <w:rPr>
                <w:rFonts w:ascii="Didot" w:hAnsi="Didot" w:cs="Didot"/>
                <w:sz w:val="18"/>
                <w:szCs w:val="18"/>
              </w:rPr>
            </w:pPr>
            <w:r>
              <w:rPr>
                <w:rFonts w:ascii="Didot" w:hAnsi="Didot" w:cs="Didot"/>
                <w:sz w:val="18"/>
                <w:szCs w:val="18"/>
              </w:rPr>
              <w:t>General</w:t>
            </w:r>
          </w:p>
        </w:tc>
        <w:tc>
          <w:tcPr>
            <w:tcW w:w="2237" w:type="dxa"/>
            <w:tcBorders>
              <w:bottom w:val="single" w:sz="4" w:space="0" w:color="auto"/>
            </w:tcBorders>
          </w:tcPr>
          <w:p w14:paraId="585CE1E2" w14:textId="4C8FEAAB" w:rsidR="00123948" w:rsidRPr="00885CF6" w:rsidRDefault="00123948">
            <w:pPr>
              <w:rPr>
                <w:rFonts w:ascii="Didot" w:hAnsi="Didot" w:cs="Didot"/>
                <w:sz w:val="16"/>
                <w:szCs w:val="16"/>
              </w:rPr>
            </w:pPr>
            <w:r>
              <w:rPr>
                <w:rFonts w:ascii="Didot" w:hAnsi="Didot" w:cs="Didot"/>
                <w:sz w:val="16"/>
                <w:szCs w:val="16"/>
              </w:rPr>
              <w:t>Poster lacks aesthetic quality</w:t>
            </w:r>
            <w:r w:rsidRPr="00885CF6">
              <w:rPr>
                <w:rFonts w:ascii="Didot" w:hAnsi="Didot" w:cs="Didot"/>
                <w:sz w:val="16"/>
                <w:szCs w:val="16"/>
              </w:rPr>
              <w:t>.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7E5284F9" w14:textId="2329E3CA" w:rsidR="00123948" w:rsidRPr="00885CF6" w:rsidRDefault="00123948">
            <w:pPr>
              <w:rPr>
                <w:rFonts w:ascii="Didot" w:hAnsi="Didot" w:cs="Didot"/>
                <w:sz w:val="16"/>
                <w:szCs w:val="16"/>
              </w:rPr>
            </w:pPr>
            <w:r>
              <w:rPr>
                <w:rFonts w:ascii="Didot" w:hAnsi="Didot" w:cs="Didot"/>
                <w:sz w:val="16"/>
                <w:szCs w:val="16"/>
              </w:rPr>
              <w:t>Poster aesthetics present but draws attention away from the message of the poster.</w:t>
            </w:r>
          </w:p>
        </w:tc>
        <w:tc>
          <w:tcPr>
            <w:tcW w:w="1842" w:type="dxa"/>
          </w:tcPr>
          <w:p w14:paraId="3EC4378C" w14:textId="411F7091" w:rsidR="00123948" w:rsidRPr="00885CF6" w:rsidRDefault="00123948">
            <w:pPr>
              <w:rPr>
                <w:rFonts w:ascii="Didot" w:hAnsi="Didot" w:cs="Didot"/>
                <w:sz w:val="16"/>
                <w:szCs w:val="16"/>
              </w:rPr>
            </w:pPr>
            <w:r>
              <w:rPr>
                <w:rFonts w:ascii="Didot" w:hAnsi="Didot" w:cs="Didot"/>
                <w:sz w:val="16"/>
                <w:szCs w:val="16"/>
              </w:rPr>
              <w:t>Poster aesthetics works to draw attention towards the message of the poster</w:t>
            </w:r>
            <w:r w:rsidRPr="00885CF6">
              <w:rPr>
                <w:rFonts w:ascii="Didot" w:hAnsi="Didot" w:cs="Didot"/>
                <w:sz w:val="16"/>
                <w:szCs w:val="16"/>
              </w:rPr>
              <w:t>.</w:t>
            </w:r>
          </w:p>
        </w:tc>
        <w:tc>
          <w:tcPr>
            <w:tcW w:w="2725" w:type="dxa"/>
            <w:tcBorders>
              <w:bottom w:val="single" w:sz="4" w:space="0" w:color="auto"/>
            </w:tcBorders>
          </w:tcPr>
          <w:p w14:paraId="0893CFB4" w14:textId="4BD0FAD9" w:rsidR="00123948" w:rsidRPr="00885CF6" w:rsidRDefault="00123948" w:rsidP="00123948">
            <w:pPr>
              <w:rPr>
                <w:rFonts w:ascii="Didot" w:hAnsi="Didot" w:cs="Didot"/>
                <w:sz w:val="16"/>
                <w:szCs w:val="16"/>
              </w:rPr>
            </w:pPr>
            <w:r w:rsidRPr="00885CF6">
              <w:rPr>
                <w:rFonts w:ascii="Didot" w:hAnsi="Didot" w:cs="Didot"/>
                <w:sz w:val="16"/>
                <w:szCs w:val="16"/>
              </w:rPr>
              <w:t xml:space="preserve">Same as previous </w:t>
            </w:r>
            <w:r>
              <w:rPr>
                <w:rFonts w:ascii="Didot" w:hAnsi="Didot" w:cs="Didot"/>
                <w:sz w:val="16"/>
                <w:szCs w:val="16"/>
              </w:rPr>
              <w:t>and contribute directly towards the message of the poster.</w:t>
            </w:r>
          </w:p>
        </w:tc>
        <w:tc>
          <w:tcPr>
            <w:tcW w:w="1028" w:type="dxa"/>
          </w:tcPr>
          <w:p w14:paraId="2993D7B3" w14:textId="77777777" w:rsidR="00123948" w:rsidRPr="00885CF6" w:rsidRDefault="00123948">
            <w:pPr>
              <w:rPr>
                <w:rFonts w:ascii="Didot" w:hAnsi="Didot" w:cs="Didot"/>
                <w:sz w:val="16"/>
                <w:szCs w:val="16"/>
              </w:rPr>
            </w:pPr>
          </w:p>
        </w:tc>
      </w:tr>
      <w:tr w:rsidR="00123948" w:rsidRPr="006F5F5E" w14:paraId="64568EE6" w14:textId="77777777" w:rsidTr="00123948">
        <w:trPr>
          <w:trHeight w:val="277"/>
        </w:trPr>
        <w:tc>
          <w:tcPr>
            <w:tcW w:w="1006" w:type="dxa"/>
            <w:vMerge/>
            <w:vAlign w:val="center"/>
          </w:tcPr>
          <w:p w14:paraId="66527977" w14:textId="77777777" w:rsidR="00123948" w:rsidRPr="006F5F5E" w:rsidRDefault="00123948" w:rsidP="001A0704">
            <w:pPr>
              <w:jc w:val="center"/>
              <w:rPr>
                <w:rFonts w:ascii="Didot" w:hAnsi="Didot" w:cs="Didot"/>
                <w:sz w:val="18"/>
                <w:szCs w:val="18"/>
              </w:rPr>
            </w:pPr>
          </w:p>
        </w:tc>
        <w:tc>
          <w:tcPr>
            <w:tcW w:w="976" w:type="dxa"/>
            <w:vAlign w:val="center"/>
          </w:tcPr>
          <w:p w14:paraId="3B68F04B" w14:textId="5C70C036" w:rsidR="00123948" w:rsidRPr="006F5F5E" w:rsidRDefault="00123948" w:rsidP="001A0704">
            <w:pPr>
              <w:jc w:val="center"/>
              <w:rPr>
                <w:rFonts w:ascii="Didot" w:hAnsi="Didot" w:cs="Didot"/>
                <w:sz w:val="18"/>
                <w:szCs w:val="18"/>
              </w:rPr>
            </w:pPr>
            <w:r>
              <w:rPr>
                <w:rFonts w:ascii="Didot" w:hAnsi="Didot" w:cs="Didot"/>
                <w:sz w:val="18"/>
                <w:szCs w:val="18"/>
              </w:rPr>
              <w:t>Quality</w:t>
            </w:r>
          </w:p>
        </w:tc>
        <w:tc>
          <w:tcPr>
            <w:tcW w:w="2237" w:type="dxa"/>
            <w:tcBorders>
              <w:bottom w:val="single" w:sz="4" w:space="0" w:color="auto"/>
            </w:tcBorders>
          </w:tcPr>
          <w:p w14:paraId="43D751E0" w14:textId="127AE221" w:rsidR="00123948" w:rsidRPr="006F5F5E" w:rsidRDefault="00123948" w:rsidP="001A0704">
            <w:pPr>
              <w:rPr>
                <w:rFonts w:ascii="Didot" w:hAnsi="Didot" w:cs="Didot"/>
                <w:sz w:val="18"/>
                <w:szCs w:val="18"/>
              </w:rPr>
            </w:pPr>
            <w:r>
              <w:rPr>
                <w:rFonts w:ascii="Didot" w:hAnsi="Didot" w:cs="Didot"/>
                <w:sz w:val="16"/>
                <w:szCs w:val="16"/>
              </w:rPr>
              <w:t>Poster lacks aesthetic quality</w:t>
            </w:r>
            <w:r w:rsidRPr="00885CF6">
              <w:rPr>
                <w:rFonts w:ascii="Didot" w:hAnsi="Didot" w:cs="Didot"/>
                <w:sz w:val="16"/>
                <w:szCs w:val="16"/>
              </w:rPr>
              <w:t>.</w:t>
            </w:r>
          </w:p>
        </w:tc>
        <w:tc>
          <w:tcPr>
            <w:tcW w:w="3119" w:type="dxa"/>
            <w:tcBorders>
              <w:bottom w:val="single" w:sz="4" w:space="0" w:color="auto"/>
              <w:tl2br w:val="nil"/>
              <w:tr2bl w:val="nil"/>
            </w:tcBorders>
          </w:tcPr>
          <w:p w14:paraId="366CD60B" w14:textId="037289C0" w:rsidR="00123948" w:rsidRPr="006F5F5E" w:rsidRDefault="00123948" w:rsidP="00F93CF6">
            <w:pPr>
              <w:rPr>
                <w:rFonts w:ascii="Didot" w:hAnsi="Didot" w:cs="Didot"/>
                <w:sz w:val="18"/>
                <w:szCs w:val="18"/>
              </w:rPr>
            </w:pPr>
            <w:r>
              <w:rPr>
                <w:rFonts w:ascii="Didot" w:hAnsi="Didot" w:cs="Didot"/>
                <w:sz w:val="18"/>
                <w:szCs w:val="18"/>
              </w:rPr>
              <w:t xml:space="preserve">Poster unappealing to look at {too busy, too wordy, inappropriate images or words, </w:t>
            </w:r>
            <w:proofErr w:type="spellStart"/>
            <w:r>
              <w:rPr>
                <w:rFonts w:ascii="Didot" w:hAnsi="Didot" w:cs="Didot"/>
                <w:sz w:val="18"/>
                <w:szCs w:val="18"/>
              </w:rPr>
              <w:t>colour</w:t>
            </w:r>
            <w:proofErr w:type="spellEnd"/>
            <w:r>
              <w:rPr>
                <w:rFonts w:ascii="Didot" w:hAnsi="Didot" w:cs="Didot"/>
                <w:sz w:val="18"/>
                <w:szCs w:val="18"/>
              </w:rPr>
              <w:t xml:space="preserve"> choice hard to look at, </w:t>
            </w:r>
            <w:proofErr w:type="spellStart"/>
            <w:r>
              <w:rPr>
                <w:rFonts w:ascii="Didot" w:hAnsi="Didot" w:cs="Didot"/>
                <w:sz w:val="18"/>
                <w:szCs w:val="18"/>
              </w:rPr>
              <w:t>etc</w:t>
            </w:r>
            <w:proofErr w:type="spellEnd"/>
            <w:r>
              <w:rPr>
                <w:rFonts w:ascii="Didot" w:hAnsi="Didot" w:cs="Didot"/>
                <w:sz w:val="18"/>
                <w:szCs w:val="18"/>
              </w:rPr>
              <w:t>}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85C2B68" w14:textId="05C50692" w:rsidR="00123948" w:rsidRPr="006F5F5E" w:rsidRDefault="00123948" w:rsidP="001A0704">
            <w:pPr>
              <w:rPr>
                <w:rFonts w:ascii="Didot" w:hAnsi="Didot" w:cs="Didot"/>
                <w:sz w:val="18"/>
                <w:szCs w:val="18"/>
              </w:rPr>
            </w:pPr>
            <w:r>
              <w:rPr>
                <w:rFonts w:ascii="Didot" w:hAnsi="Didot" w:cs="Didot"/>
                <w:sz w:val="18"/>
                <w:szCs w:val="18"/>
              </w:rPr>
              <w:t>Somewhere between previous and next</w:t>
            </w:r>
            <w:r w:rsidRPr="006F5F5E">
              <w:rPr>
                <w:rFonts w:ascii="Didot" w:hAnsi="Didot" w:cs="Didot"/>
                <w:sz w:val="18"/>
                <w:szCs w:val="18"/>
              </w:rPr>
              <w:t>.</w:t>
            </w:r>
          </w:p>
        </w:tc>
        <w:tc>
          <w:tcPr>
            <w:tcW w:w="2725" w:type="dxa"/>
            <w:tcBorders>
              <w:bottom w:val="single" w:sz="4" w:space="0" w:color="auto"/>
            </w:tcBorders>
          </w:tcPr>
          <w:p w14:paraId="52F9EC3A" w14:textId="66357E82" w:rsidR="00123948" w:rsidRPr="006F5F5E" w:rsidRDefault="00123948" w:rsidP="001A0704">
            <w:pPr>
              <w:rPr>
                <w:rFonts w:ascii="Didot" w:hAnsi="Didot" w:cs="Didot"/>
                <w:sz w:val="18"/>
                <w:szCs w:val="18"/>
              </w:rPr>
            </w:pPr>
            <w:r>
              <w:rPr>
                <w:rFonts w:ascii="Didot" w:hAnsi="Didot" w:cs="Didot"/>
                <w:sz w:val="18"/>
                <w:szCs w:val="18"/>
              </w:rPr>
              <w:t>Poster with highly attractive aesthetic qualities {nice to look at}</w:t>
            </w:r>
            <w:r w:rsidRPr="006F5F5E">
              <w:rPr>
                <w:rFonts w:ascii="Didot" w:hAnsi="Didot" w:cs="Didot"/>
                <w:sz w:val="18"/>
                <w:szCs w:val="18"/>
              </w:rPr>
              <w:t>.</w:t>
            </w:r>
          </w:p>
        </w:tc>
        <w:tc>
          <w:tcPr>
            <w:tcW w:w="1028" w:type="dxa"/>
          </w:tcPr>
          <w:p w14:paraId="58E856CB" w14:textId="77777777" w:rsidR="00123948" w:rsidRPr="006F5F5E" w:rsidRDefault="00123948" w:rsidP="001A0704">
            <w:pPr>
              <w:rPr>
                <w:rFonts w:ascii="Didot" w:hAnsi="Didot" w:cs="Didot"/>
                <w:sz w:val="18"/>
                <w:szCs w:val="18"/>
              </w:rPr>
            </w:pPr>
          </w:p>
        </w:tc>
      </w:tr>
      <w:tr w:rsidR="00123948" w:rsidRPr="00885CF6" w14:paraId="1DD470F9" w14:textId="77777777" w:rsidTr="00260931">
        <w:trPr>
          <w:trHeight w:val="1484"/>
        </w:trPr>
        <w:tc>
          <w:tcPr>
            <w:tcW w:w="1982" w:type="dxa"/>
            <w:gridSpan w:val="2"/>
            <w:vAlign w:val="center"/>
          </w:tcPr>
          <w:p w14:paraId="0FDD2219" w14:textId="55DD66E5" w:rsidR="009026FC" w:rsidRPr="00885CF6" w:rsidRDefault="00885CF6" w:rsidP="00885CF6">
            <w:pPr>
              <w:jc w:val="center"/>
              <w:rPr>
                <w:rFonts w:ascii="Didot" w:hAnsi="Didot" w:cs="Didot"/>
                <w:sz w:val="18"/>
                <w:szCs w:val="18"/>
              </w:rPr>
            </w:pPr>
            <w:r w:rsidRPr="00885CF6">
              <w:rPr>
                <w:rFonts w:ascii="Didot" w:hAnsi="Didot" w:cs="Didot"/>
                <w:sz w:val="18"/>
                <w:szCs w:val="18"/>
              </w:rPr>
              <w:t>Your own evaluation of your assignment</w:t>
            </w:r>
          </w:p>
        </w:tc>
        <w:tc>
          <w:tcPr>
            <w:tcW w:w="2237" w:type="dxa"/>
            <w:tcBorders>
              <w:tl2br w:val="single" w:sz="4" w:space="0" w:color="auto"/>
              <w:tr2bl w:val="single" w:sz="4" w:space="0" w:color="auto"/>
            </w:tcBorders>
          </w:tcPr>
          <w:p w14:paraId="3171E4D6" w14:textId="77777777" w:rsidR="009026FC" w:rsidRPr="00885CF6" w:rsidRDefault="009026FC">
            <w:pPr>
              <w:rPr>
                <w:rFonts w:ascii="Didot" w:hAnsi="Didot" w:cs="Didot"/>
                <w:sz w:val="16"/>
                <w:szCs w:val="16"/>
              </w:rPr>
            </w:pPr>
          </w:p>
        </w:tc>
        <w:tc>
          <w:tcPr>
            <w:tcW w:w="3119" w:type="dxa"/>
            <w:tcBorders>
              <w:tl2br w:val="single" w:sz="4" w:space="0" w:color="auto"/>
              <w:tr2bl w:val="single" w:sz="4" w:space="0" w:color="auto"/>
            </w:tcBorders>
          </w:tcPr>
          <w:p w14:paraId="7964B1B7" w14:textId="77777777" w:rsidR="009026FC" w:rsidRPr="00885CF6" w:rsidRDefault="009026FC">
            <w:pPr>
              <w:rPr>
                <w:rFonts w:ascii="Didot" w:hAnsi="Didot" w:cs="Didot"/>
                <w:sz w:val="16"/>
                <w:szCs w:val="16"/>
              </w:rPr>
            </w:pPr>
          </w:p>
        </w:tc>
        <w:tc>
          <w:tcPr>
            <w:tcW w:w="1842" w:type="dxa"/>
          </w:tcPr>
          <w:p w14:paraId="0F960C32" w14:textId="77777777" w:rsidR="009026FC" w:rsidRPr="00885CF6" w:rsidRDefault="00885CF6" w:rsidP="00885CF6">
            <w:pPr>
              <w:jc w:val="center"/>
              <w:rPr>
                <w:rFonts w:ascii="Didot" w:hAnsi="Didot" w:cs="Didot"/>
                <w:sz w:val="16"/>
                <w:szCs w:val="16"/>
              </w:rPr>
            </w:pPr>
            <w:r w:rsidRPr="00885CF6">
              <w:rPr>
                <w:rFonts w:ascii="Didot" w:hAnsi="Didot" w:cs="Didot"/>
                <w:sz w:val="16"/>
                <w:szCs w:val="16"/>
              </w:rPr>
              <w:t>&lt;</w:t>
            </w:r>
            <w:proofErr w:type="gramStart"/>
            <w:r w:rsidRPr="00885CF6">
              <w:rPr>
                <w:rFonts w:ascii="Didot" w:hAnsi="Didot" w:cs="Didot"/>
                <w:sz w:val="16"/>
                <w:szCs w:val="16"/>
              </w:rPr>
              <w:t>please</w:t>
            </w:r>
            <w:proofErr w:type="gramEnd"/>
            <w:r w:rsidRPr="00885CF6">
              <w:rPr>
                <w:rFonts w:ascii="Didot" w:hAnsi="Didot" w:cs="Didot"/>
                <w:sz w:val="16"/>
                <w:szCs w:val="16"/>
              </w:rPr>
              <w:t xml:space="preserve"> describe&gt;</w:t>
            </w:r>
          </w:p>
          <w:p w14:paraId="682A8139" w14:textId="77777777" w:rsidR="00885CF6" w:rsidRPr="00885CF6" w:rsidRDefault="00885CF6" w:rsidP="00885CF6">
            <w:pPr>
              <w:jc w:val="center"/>
              <w:rPr>
                <w:rFonts w:ascii="Didot" w:hAnsi="Didot" w:cs="Didot"/>
                <w:sz w:val="16"/>
                <w:szCs w:val="16"/>
              </w:rPr>
            </w:pPr>
          </w:p>
          <w:p w14:paraId="41AC5328" w14:textId="77777777" w:rsidR="00885CF6" w:rsidRDefault="00885CF6" w:rsidP="00885CF6">
            <w:pPr>
              <w:jc w:val="center"/>
              <w:rPr>
                <w:rFonts w:ascii="Didot" w:hAnsi="Didot" w:cs="Didot"/>
                <w:sz w:val="16"/>
                <w:szCs w:val="16"/>
              </w:rPr>
            </w:pPr>
          </w:p>
          <w:p w14:paraId="01FBCF07" w14:textId="77777777" w:rsidR="00885CF6" w:rsidRDefault="00885CF6" w:rsidP="00885CF6">
            <w:pPr>
              <w:jc w:val="center"/>
              <w:rPr>
                <w:rFonts w:ascii="Didot" w:hAnsi="Didot" w:cs="Didot"/>
                <w:sz w:val="16"/>
                <w:szCs w:val="16"/>
              </w:rPr>
            </w:pPr>
          </w:p>
          <w:p w14:paraId="3441E755" w14:textId="77777777" w:rsidR="00885CF6" w:rsidRDefault="00885CF6" w:rsidP="00885CF6">
            <w:pPr>
              <w:jc w:val="center"/>
              <w:rPr>
                <w:rFonts w:ascii="Didot" w:hAnsi="Didot" w:cs="Didot"/>
                <w:sz w:val="16"/>
                <w:szCs w:val="16"/>
              </w:rPr>
            </w:pPr>
          </w:p>
          <w:p w14:paraId="2702C0BA" w14:textId="77777777" w:rsidR="00885CF6" w:rsidRPr="00885CF6" w:rsidRDefault="00885CF6" w:rsidP="004019E4">
            <w:pPr>
              <w:rPr>
                <w:rFonts w:ascii="Didot" w:hAnsi="Didot" w:cs="Didot"/>
                <w:sz w:val="16"/>
                <w:szCs w:val="16"/>
              </w:rPr>
            </w:pPr>
          </w:p>
        </w:tc>
        <w:tc>
          <w:tcPr>
            <w:tcW w:w="2725" w:type="dxa"/>
            <w:tcBorders>
              <w:tl2br w:val="single" w:sz="4" w:space="0" w:color="auto"/>
              <w:tr2bl w:val="single" w:sz="4" w:space="0" w:color="auto"/>
            </w:tcBorders>
          </w:tcPr>
          <w:p w14:paraId="2FA8742A" w14:textId="77777777" w:rsidR="009026FC" w:rsidRPr="00885CF6" w:rsidRDefault="009026FC">
            <w:pPr>
              <w:rPr>
                <w:rFonts w:ascii="Didot" w:hAnsi="Didot" w:cs="Didot"/>
                <w:sz w:val="16"/>
                <w:szCs w:val="16"/>
              </w:rPr>
            </w:pPr>
          </w:p>
        </w:tc>
        <w:tc>
          <w:tcPr>
            <w:tcW w:w="1028" w:type="dxa"/>
          </w:tcPr>
          <w:p w14:paraId="6C7D4BDE" w14:textId="77777777" w:rsidR="009026FC" w:rsidRPr="00885CF6" w:rsidRDefault="009026FC">
            <w:pPr>
              <w:rPr>
                <w:rFonts w:ascii="Didot" w:hAnsi="Didot" w:cs="Didot"/>
                <w:sz w:val="16"/>
                <w:szCs w:val="16"/>
              </w:rPr>
            </w:pPr>
          </w:p>
        </w:tc>
      </w:tr>
      <w:tr w:rsidR="00123948" w:rsidRPr="00885CF6" w14:paraId="2D70A7AD" w14:textId="77777777" w:rsidTr="00123948">
        <w:trPr>
          <w:trHeight w:val="388"/>
        </w:trPr>
        <w:tc>
          <w:tcPr>
            <w:tcW w:w="1982" w:type="dxa"/>
            <w:gridSpan w:val="2"/>
          </w:tcPr>
          <w:p w14:paraId="4D2D7616" w14:textId="0A5E8BEC" w:rsidR="00885CF6" w:rsidRPr="00885CF6" w:rsidRDefault="00885CF6">
            <w:pPr>
              <w:rPr>
                <w:rFonts w:ascii="Didot" w:hAnsi="Didot" w:cs="Didot"/>
                <w:sz w:val="16"/>
                <w:szCs w:val="16"/>
              </w:rPr>
            </w:pPr>
          </w:p>
        </w:tc>
        <w:tc>
          <w:tcPr>
            <w:tcW w:w="2237" w:type="dxa"/>
          </w:tcPr>
          <w:p w14:paraId="6417FB70" w14:textId="77777777" w:rsidR="00885CF6" w:rsidRPr="00885CF6" w:rsidRDefault="00885CF6">
            <w:pPr>
              <w:rPr>
                <w:rFonts w:ascii="Didot" w:hAnsi="Didot" w:cs="Didot"/>
                <w:sz w:val="16"/>
                <w:szCs w:val="16"/>
              </w:rPr>
            </w:pPr>
          </w:p>
        </w:tc>
        <w:tc>
          <w:tcPr>
            <w:tcW w:w="3119" w:type="dxa"/>
          </w:tcPr>
          <w:p w14:paraId="0715E28A" w14:textId="77777777" w:rsidR="00885CF6" w:rsidRPr="00885CF6" w:rsidRDefault="00885CF6">
            <w:pPr>
              <w:rPr>
                <w:rFonts w:ascii="Didot" w:hAnsi="Didot" w:cs="Didot"/>
                <w:sz w:val="16"/>
                <w:szCs w:val="16"/>
              </w:rPr>
            </w:pPr>
          </w:p>
        </w:tc>
        <w:tc>
          <w:tcPr>
            <w:tcW w:w="1842" w:type="dxa"/>
          </w:tcPr>
          <w:p w14:paraId="6DA07C5B" w14:textId="77777777" w:rsidR="00885CF6" w:rsidRPr="00885CF6" w:rsidRDefault="00885CF6">
            <w:pPr>
              <w:rPr>
                <w:rFonts w:ascii="Didot" w:hAnsi="Didot" w:cs="Didot"/>
                <w:sz w:val="16"/>
                <w:szCs w:val="16"/>
              </w:rPr>
            </w:pPr>
          </w:p>
        </w:tc>
        <w:tc>
          <w:tcPr>
            <w:tcW w:w="2725" w:type="dxa"/>
          </w:tcPr>
          <w:p w14:paraId="40CFA00D" w14:textId="77777777" w:rsidR="00885CF6" w:rsidRPr="00885CF6" w:rsidRDefault="00885CF6">
            <w:pPr>
              <w:rPr>
                <w:rFonts w:ascii="Didot" w:hAnsi="Didot" w:cs="Didot"/>
                <w:sz w:val="16"/>
                <w:szCs w:val="16"/>
              </w:rPr>
            </w:pPr>
          </w:p>
        </w:tc>
        <w:tc>
          <w:tcPr>
            <w:tcW w:w="1028" w:type="dxa"/>
          </w:tcPr>
          <w:p w14:paraId="78562FCD" w14:textId="77777777" w:rsidR="00885CF6" w:rsidRPr="00885CF6" w:rsidRDefault="00885CF6">
            <w:pPr>
              <w:rPr>
                <w:rFonts w:ascii="Didot" w:hAnsi="Didot" w:cs="Didot"/>
                <w:sz w:val="16"/>
                <w:szCs w:val="16"/>
              </w:rPr>
            </w:pPr>
            <w:r w:rsidRPr="00885CF6">
              <w:rPr>
                <w:rFonts w:ascii="Didot" w:hAnsi="Didot" w:cs="Didot"/>
                <w:sz w:val="16"/>
                <w:szCs w:val="16"/>
              </w:rPr>
              <w:t xml:space="preserve">     </w:t>
            </w:r>
          </w:p>
          <w:p w14:paraId="36F5D26A" w14:textId="235A1124" w:rsidR="00885CF6" w:rsidRPr="00885CF6" w:rsidRDefault="00885CF6">
            <w:pPr>
              <w:rPr>
                <w:rFonts w:ascii="Arial Black" w:hAnsi="Arial Black" w:cs="Didot"/>
                <w:sz w:val="16"/>
                <w:szCs w:val="16"/>
              </w:rPr>
            </w:pPr>
            <w:r w:rsidRPr="00885CF6">
              <w:rPr>
                <w:rFonts w:ascii="Didot" w:hAnsi="Didot" w:cs="Didot"/>
                <w:b/>
                <w:sz w:val="16"/>
                <w:szCs w:val="16"/>
              </w:rPr>
              <w:t xml:space="preserve">   </w:t>
            </w:r>
            <w:r>
              <w:rPr>
                <w:rFonts w:ascii="Didot" w:hAnsi="Didot" w:cs="Didot"/>
                <w:b/>
                <w:sz w:val="16"/>
                <w:szCs w:val="16"/>
              </w:rPr>
              <w:t xml:space="preserve">      </w:t>
            </w:r>
            <w:r w:rsidRPr="00885CF6">
              <w:rPr>
                <w:rFonts w:ascii="Didot" w:hAnsi="Didot" w:cs="Didot"/>
                <w:b/>
                <w:sz w:val="16"/>
                <w:szCs w:val="16"/>
              </w:rPr>
              <w:t xml:space="preserve"> </w:t>
            </w:r>
            <w:r w:rsidR="006F5F5E">
              <w:rPr>
                <w:rFonts w:ascii="Arial Black" w:hAnsi="Arial Black" w:cs="Didot"/>
                <w:sz w:val="16"/>
                <w:szCs w:val="16"/>
              </w:rPr>
              <w:t>/19</w:t>
            </w:r>
          </w:p>
          <w:p w14:paraId="783BE943" w14:textId="2662CA40" w:rsidR="00885CF6" w:rsidRPr="00885CF6" w:rsidRDefault="00885CF6">
            <w:pPr>
              <w:rPr>
                <w:rFonts w:ascii="Didot" w:hAnsi="Didot" w:cs="Didot"/>
                <w:sz w:val="16"/>
                <w:szCs w:val="16"/>
              </w:rPr>
            </w:pPr>
          </w:p>
        </w:tc>
      </w:tr>
    </w:tbl>
    <w:p w14:paraId="79FEB487" w14:textId="1D74D6D7" w:rsidR="00E91E48" w:rsidRPr="00E91E48" w:rsidRDefault="00E91E48">
      <w:pPr>
        <w:rPr>
          <w:rFonts w:ascii="Didot" w:hAnsi="Didot" w:cs="Didot"/>
          <w:sz w:val="20"/>
          <w:szCs w:val="20"/>
        </w:rPr>
      </w:pPr>
    </w:p>
    <w:sectPr w:rsidR="00E91E48" w:rsidRPr="00E91E48" w:rsidSect="00E91E48">
      <w:headerReference w:type="default" r:id="rId8"/>
      <w:pgSz w:w="15840" w:h="12240" w:orient="landscape"/>
      <w:pgMar w:top="1800" w:right="1440" w:bottom="180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0C27C3" w14:textId="77777777" w:rsidR="00455015" w:rsidRDefault="00455015" w:rsidP="004547BA">
      <w:r>
        <w:separator/>
      </w:r>
    </w:p>
  </w:endnote>
  <w:endnote w:type="continuationSeparator" w:id="0">
    <w:p w14:paraId="2166D3B3" w14:textId="77777777" w:rsidR="00455015" w:rsidRDefault="00455015" w:rsidP="00454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Didot">
    <w:panose1 w:val="02000503000000020003"/>
    <w:charset w:val="00"/>
    <w:family w:val="auto"/>
    <w:pitch w:val="variable"/>
    <w:sig w:usb0="80000067" w:usb1="00000000" w:usb2="00000000" w:usb3="00000000" w:csb0="000001FB" w:csb1="00000000"/>
  </w:font>
  <w:font w:name="新細明體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yuthaya">
    <w:panose1 w:val="00000400000000000000"/>
    <w:charset w:val="00"/>
    <w:family w:val="auto"/>
    <w:pitch w:val="variable"/>
    <w:sig w:usb0="A100026F" w:usb1="00000000" w:usb2="00000000" w:usb3="00000000" w:csb0="000101FF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D886F9" w14:textId="77777777" w:rsidR="00455015" w:rsidRDefault="00455015" w:rsidP="004547BA">
      <w:r>
        <w:separator/>
      </w:r>
    </w:p>
  </w:footnote>
  <w:footnote w:type="continuationSeparator" w:id="0">
    <w:p w14:paraId="4F57B8B7" w14:textId="77777777" w:rsidR="00455015" w:rsidRDefault="00455015" w:rsidP="004547B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D5C0D2" w14:textId="77777777" w:rsidR="00455015" w:rsidRDefault="00455015" w:rsidP="004547BA">
    <w:pPr>
      <w:pStyle w:val="Header"/>
      <w:jc w:val="center"/>
    </w:pPr>
    <w:r>
      <w:t>ED 5840                                                               First Nations Teacher Education Program                                                                           2012</w:t>
    </w:r>
  </w:p>
  <w:p w14:paraId="2D129A4F" w14:textId="77777777" w:rsidR="00455015" w:rsidRDefault="0045501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03DD9"/>
    <w:multiLevelType w:val="hybridMultilevel"/>
    <w:tmpl w:val="FAB231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E48"/>
    <w:rsid w:val="00123948"/>
    <w:rsid w:val="00127989"/>
    <w:rsid w:val="0014304C"/>
    <w:rsid w:val="001A0704"/>
    <w:rsid w:val="00260931"/>
    <w:rsid w:val="004019E4"/>
    <w:rsid w:val="004547BA"/>
    <w:rsid w:val="00455015"/>
    <w:rsid w:val="005D3DF3"/>
    <w:rsid w:val="005F7F0D"/>
    <w:rsid w:val="006F5F5E"/>
    <w:rsid w:val="00885CF6"/>
    <w:rsid w:val="009026FC"/>
    <w:rsid w:val="009836A0"/>
    <w:rsid w:val="009B5725"/>
    <w:rsid w:val="009D23D5"/>
    <w:rsid w:val="00B912FA"/>
    <w:rsid w:val="00C9098F"/>
    <w:rsid w:val="00E500B9"/>
    <w:rsid w:val="00E827C8"/>
    <w:rsid w:val="00E91E48"/>
    <w:rsid w:val="00F93CF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62B95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1E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B572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547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47BA"/>
  </w:style>
  <w:style w:type="paragraph" w:styleId="Footer">
    <w:name w:val="footer"/>
    <w:basedOn w:val="Normal"/>
    <w:link w:val="FooterChar"/>
    <w:uiPriority w:val="99"/>
    <w:unhideWhenUsed/>
    <w:rsid w:val="004547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47B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1E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B572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547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47BA"/>
  </w:style>
  <w:style w:type="paragraph" w:styleId="Footer">
    <w:name w:val="footer"/>
    <w:basedOn w:val="Normal"/>
    <w:link w:val="FooterChar"/>
    <w:uiPriority w:val="99"/>
    <w:unhideWhenUsed/>
    <w:rsid w:val="004547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47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371</Words>
  <Characters>2117</Characters>
  <Application>Microsoft Macintosh Word</Application>
  <DocSecurity>0</DocSecurity>
  <Lines>17</Lines>
  <Paragraphs>4</Paragraphs>
  <ScaleCrop>false</ScaleCrop>
  <Company>University of New Brunswick</Company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 Belczewski</dc:creator>
  <cp:keywords/>
  <dc:description/>
  <cp:lastModifiedBy>Ron Belczewski</cp:lastModifiedBy>
  <cp:revision>6</cp:revision>
  <dcterms:created xsi:type="dcterms:W3CDTF">2012-01-11T15:36:00Z</dcterms:created>
  <dcterms:modified xsi:type="dcterms:W3CDTF">2012-01-13T15:56:00Z</dcterms:modified>
</cp:coreProperties>
</file>